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4633E" w14:textId="5802932E" w:rsidR="00727708" w:rsidRDefault="004A38B9">
      <w:r w:rsidRPr="004A38B9">
        <w:rPr>
          <w:noProof/>
        </w:rPr>
        <w:drawing>
          <wp:inline distT="0" distB="0" distL="0" distR="0" wp14:anchorId="75D53B5A" wp14:editId="6984607B">
            <wp:extent cx="4692820" cy="4294909"/>
            <wp:effectExtent l="0" t="0" r="0" b="0"/>
            <wp:docPr id="18171685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16858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4419" cy="429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EEC14" w14:textId="6AE453C7" w:rsidR="004A38B9" w:rsidRDefault="004A38B9">
      <w:r w:rsidRPr="004A38B9">
        <w:rPr>
          <w:noProof/>
        </w:rPr>
        <w:drawing>
          <wp:inline distT="0" distB="0" distL="0" distR="0" wp14:anchorId="546EE603" wp14:editId="3A64E6AD">
            <wp:extent cx="6986689" cy="5181600"/>
            <wp:effectExtent l="0" t="0" r="5080" b="0"/>
            <wp:docPr id="18665870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58700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9240" cy="518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52F33" w14:textId="11E1F022" w:rsidR="004A38B9" w:rsidRDefault="004A38B9">
      <w:r w:rsidRPr="004A38B9">
        <w:rPr>
          <w:noProof/>
        </w:rPr>
        <w:drawing>
          <wp:inline distT="0" distB="0" distL="0" distR="0" wp14:anchorId="23C5F8C2" wp14:editId="4CF51610">
            <wp:extent cx="4644928" cy="1139964"/>
            <wp:effectExtent l="0" t="0" r="3810" b="3175"/>
            <wp:docPr id="9073855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38554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0482" cy="114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3EEB7" w14:textId="27F2788E" w:rsidR="004A38B9" w:rsidRDefault="004A38B9">
      <w:r w:rsidRPr="004A38B9">
        <w:rPr>
          <w:noProof/>
        </w:rPr>
        <w:drawing>
          <wp:inline distT="0" distB="0" distL="0" distR="0" wp14:anchorId="1C07B5AF" wp14:editId="52170164">
            <wp:extent cx="5426109" cy="4863710"/>
            <wp:effectExtent l="0" t="0" r="3175" b="0"/>
            <wp:docPr id="3924129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41299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8545" cy="486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42DDA" w14:textId="77777777" w:rsidR="004A38B9" w:rsidRDefault="004A38B9"/>
    <w:p w14:paraId="13D55096" w14:textId="2ECDE35F" w:rsidR="009C4D7F" w:rsidRPr="00586BE1" w:rsidRDefault="009C4D7F">
      <w:pPr>
        <w:rPr>
          <w:rFonts w:ascii="Rockwell" w:hAnsi="Rockwell"/>
          <w:color w:val="BFBFBF" w:themeColor="background1" w:themeShade="BF"/>
          <w:sz w:val="48"/>
          <w:szCs w:val="48"/>
        </w:rPr>
      </w:pPr>
      <w:r w:rsidRPr="00586BE1">
        <w:rPr>
          <w:rFonts w:ascii="Rockwell" w:hAnsi="Rockwell"/>
          <w:color w:val="BFBFBF" w:themeColor="background1" w:themeShade="BF"/>
          <w:sz w:val="48"/>
          <w:szCs w:val="48"/>
        </w:rPr>
        <w:t xml:space="preserve">On </w:t>
      </w:r>
      <w:proofErr w:type="spellStart"/>
      <w:r w:rsidRPr="00586BE1">
        <w:rPr>
          <w:rFonts w:ascii="Rockwell" w:hAnsi="Rockwell"/>
          <w:color w:val="BFBFBF" w:themeColor="background1" w:themeShade="BF"/>
          <w:sz w:val="48"/>
          <w:szCs w:val="48"/>
        </w:rPr>
        <w:t>jun</w:t>
      </w:r>
      <w:proofErr w:type="spellEnd"/>
      <w:r w:rsidRPr="00586BE1">
        <w:rPr>
          <w:rFonts w:ascii="Rockwell" w:hAnsi="Rockwell"/>
          <w:color w:val="BFBFBF" w:themeColor="background1" w:themeShade="BF"/>
          <w:sz w:val="48"/>
          <w:szCs w:val="48"/>
        </w:rPr>
        <w:t xml:space="preserve"> 6</w:t>
      </w:r>
      <w:r w:rsidRPr="00586BE1">
        <w:rPr>
          <w:rFonts w:ascii="Rockwell" w:hAnsi="Rockwell"/>
          <w:color w:val="BFBFBF" w:themeColor="background1" w:themeShade="BF"/>
          <w:sz w:val="48"/>
          <w:szCs w:val="48"/>
          <w:vertAlign w:val="superscript"/>
        </w:rPr>
        <w:t>th</w:t>
      </w:r>
      <w:r w:rsidRPr="00586BE1">
        <w:rPr>
          <w:rFonts w:ascii="Rockwell" w:hAnsi="Rockwell"/>
          <w:color w:val="BFBFBF" w:themeColor="background1" w:themeShade="BF"/>
          <w:sz w:val="48"/>
          <w:szCs w:val="48"/>
        </w:rPr>
        <w:t xml:space="preserve"> 2024 1255</w:t>
      </w:r>
    </w:p>
    <w:p w14:paraId="3F2F7499" w14:textId="72FCFD4B" w:rsidR="009C4D7F" w:rsidRDefault="009C4D7F">
      <w:r w:rsidRPr="009C4D7F">
        <w:rPr>
          <w:noProof/>
        </w:rPr>
        <w:drawing>
          <wp:inline distT="0" distB="0" distL="0" distR="0" wp14:anchorId="6E8E221A" wp14:editId="2FB724E8">
            <wp:extent cx="5497408" cy="3773510"/>
            <wp:effectExtent l="0" t="0" r="8255" b="0"/>
            <wp:docPr id="1061590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59018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1077" cy="378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35D0E" w14:textId="77777777" w:rsidR="00F060C7" w:rsidRDefault="00F060C7"/>
    <w:p w14:paraId="3424B184" w14:textId="188EB144" w:rsidR="00F060C7" w:rsidRDefault="00F060C7">
      <w:r w:rsidRPr="00F060C7">
        <w:drawing>
          <wp:inline distT="0" distB="0" distL="0" distR="0" wp14:anchorId="353337EC" wp14:editId="76C84E95">
            <wp:extent cx="12399263" cy="370332"/>
            <wp:effectExtent l="0" t="0" r="2540" b="0"/>
            <wp:docPr id="3230642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06422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92842" cy="37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AB3FA" w14:textId="61B6B0B3" w:rsidR="00F060C7" w:rsidRDefault="00F060C7">
      <w:r w:rsidRPr="00F060C7">
        <w:drawing>
          <wp:inline distT="0" distB="0" distL="0" distR="0" wp14:anchorId="38A59C7E" wp14:editId="6B9F6C22">
            <wp:extent cx="5173942" cy="2043684"/>
            <wp:effectExtent l="0" t="0" r="8255" b="0"/>
            <wp:docPr id="11146059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60594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1106" cy="205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33342" w14:textId="1BF492A2" w:rsidR="00F060C7" w:rsidRDefault="00F060C7">
      <w:r w:rsidRPr="00F060C7">
        <w:drawing>
          <wp:inline distT="0" distB="0" distL="0" distR="0" wp14:anchorId="10AA08AD" wp14:editId="07050EF9">
            <wp:extent cx="3694176" cy="3128740"/>
            <wp:effectExtent l="0" t="0" r="1905" b="0"/>
            <wp:docPr id="1136354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35407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9558" cy="3133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FB552" w14:textId="6496A571" w:rsidR="00F060C7" w:rsidRDefault="00F060C7">
      <w:r w:rsidRPr="00F060C7">
        <w:drawing>
          <wp:inline distT="0" distB="0" distL="0" distR="0" wp14:anchorId="0255BAF1" wp14:editId="63162577">
            <wp:extent cx="8065008" cy="4499606"/>
            <wp:effectExtent l="0" t="0" r="0" b="0"/>
            <wp:docPr id="10375135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51350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71167" cy="450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55AE2" w14:textId="58E15B12" w:rsidR="00586BE1" w:rsidRPr="00586BE1" w:rsidRDefault="00586BE1">
      <w:pPr>
        <w:rPr>
          <w:rFonts w:ascii="Rockwell" w:hAnsi="Rockwell"/>
          <w:color w:val="BFBFBF" w:themeColor="background1" w:themeShade="BF"/>
          <w:sz w:val="48"/>
          <w:szCs w:val="48"/>
        </w:rPr>
      </w:pPr>
      <w:r w:rsidRPr="00586BE1">
        <w:rPr>
          <w:rFonts w:ascii="Rockwell" w:hAnsi="Rockwell"/>
          <w:color w:val="BFBFBF" w:themeColor="background1" w:themeShade="BF"/>
          <w:sz w:val="48"/>
          <w:szCs w:val="48"/>
        </w:rPr>
        <w:t>44 – 32 = 12</w:t>
      </w:r>
    </w:p>
    <w:p w14:paraId="5F72757B" w14:textId="6C778EED" w:rsidR="00586BE1" w:rsidRPr="00586BE1" w:rsidRDefault="00586BE1">
      <w:pPr>
        <w:rPr>
          <w:rFonts w:ascii="Rockwell" w:hAnsi="Rockwell"/>
          <w:color w:val="BFBFBF" w:themeColor="background1" w:themeShade="BF"/>
          <w:sz w:val="48"/>
          <w:szCs w:val="48"/>
        </w:rPr>
      </w:pPr>
      <w:r w:rsidRPr="00586BE1">
        <w:rPr>
          <w:rFonts w:ascii="Rockwell" w:hAnsi="Rockwell"/>
          <w:color w:val="BFBFBF" w:themeColor="background1" w:themeShade="BF"/>
          <w:sz w:val="48"/>
          <w:szCs w:val="48"/>
        </w:rPr>
        <w:t xml:space="preserve">You bought 1095 call at cheaper price </w:t>
      </w:r>
      <w:r>
        <w:rPr>
          <w:rFonts w:ascii="Rockwell" w:hAnsi="Rockwell"/>
          <w:color w:val="BFBFBF" w:themeColor="background1" w:themeShade="BF"/>
          <w:sz w:val="48"/>
          <w:szCs w:val="48"/>
        </w:rPr>
        <w:t>for</w:t>
      </w:r>
      <w:r w:rsidRPr="00586BE1">
        <w:rPr>
          <w:rFonts w:ascii="Rockwell" w:hAnsi="Rockwell"/>
          <w:color w:val="BFBFBF" w:themeColor="background1" w:themeShade="BF"/>
          <w:sz w:val="48"/>
          <w:szCs w:val="48"/>
        </w:rPr>
        <w:t xml:space="preserve"> just $12, otherwise if you want to buy this call now, you have to pay $118, </w:t>
      </w:r>
    </w:p>
    <w:p w14:paraId="48E80A67" w14:textId="3C81ED1E" w:rsidR="00F060C7" w:rsidRDefault="00586BE1">
      <w:pPr>
        <w:rPr>
          <w:rFonts w:ascii="Rockwell" w:hAnsi="Rockwell"/>
          <w:color w:val="BFBFBF" w:themeColor="background1" w:themeShade="BF"/>
          <w:sz w:val="48"/>
          <w:szCs w:val="48"/>
        </w:rPr>
      </w:pPr>
      <w:r w:rsidRPr="00586BE1">
        <w:rPr>
          <w:rFonts w:ascii="Rockwell" w:hAnsi="Rockwell"/>
          <w:color w:val="BFBFBF" w:themeColor="background1" w:themeShade="BF"/>
          <w:sz w:val="48"/>
          <w:szCs w:val="48"/>
        </w:rPr>
        <w:t>now you can manage downside risk as well for another 100 points very easily, but chances are less</w:t>
      </w:r>
    </w:p>
    <w:p w14:paraId="0C4A4D13" w14:textId="77777777" w:rsidR="00586BE1" w:rsidRPr="00586BE1" w:rsidRDefault="00586BE1">
      <w:pPr>
        <w:rPr>
          <w:rFonts w:ascii="Rockwell" w:hAnsi="Rockwell"/>
          <w:color w:val="BFBFBF" w:themeColor="background1" w:themeShade="BF"/>
          <w:sz w:val="48"/>
          <w:szCs w:val="48"/>
        </w:rPr>
      </w:pPr>
    </w:p>
    <w:sectPr w:rsidR="00586BE1" w:rsidRPr="00586BE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08"/>
    <w:rsid w:val="004A38B9"/>
    <w:rsid w:val="005145A5"/>
    <w:rsid w:val="00586BE1"/>
    <w:rsid w:val="00727708"/>
    <w:rsid w:val="00821A3F"/>
    <w:rsid w:val="009C4D7F"/>
    <w:rsid w:val="00BF4CFD"/>
    <w:rsid w:val="00EE43F6"/>
    <w:rsid w:val="00F0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57FD6"/>
  <w15:chartTrackingRefBased/>
  <w15:docId w15:val="{9EE45B06-0C21-4A39-977F-DFAC466B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4</cp:revision>
  <dcterms:created xsi:type="dcterms:W3CDTF">2024-06-03T13:42:00Z</dcterms:created>
  <dcterms:modified xsi:type="dcterms:W3CDTF">2024-06-08T06:53:00Z</dcterms:modified>
</cp:coreProperties>
</file>