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72A1" w14:textId="73DD2CF4" w:rsidR="00403110" w:rsidRDefault="00403110">
      <w:r w:rsidRPr="00403110">
        <w:rPr>
          <w:noProof/>
        </w:rPr>
        <w:drawing>
          <wp:inline distT="0" distB="0" distL="0" distR="0" wp14:anchorId="07127A6A" wp14:editId="39EA2AEF">
            <wp:extent cx="6052782" cy="2263327"/>
            <wp:effectExtent l="0" t="0" r="5715" b="3810"/>
            <wp:docPr id="1311792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921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6027" cy="22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13D4" w14:textId="77777777" w:rsidR="00403110" w:rsidRDefault="00403110"/>
    <w:p w14:paraId="1026654F" w14:textId="701B88A0" w:rsidR="00403110" w:rsidRDefault="00403110">
      <w:r w:rsidRPr="00403110">
        <w:rPr>
          <w:noProof/>
        </w:rPr>
        <w:drawing>
          <wp:inline distT="0" distB="0" distL="0" distR="0" wp14:anchorId="6B55458D" wp14:editId="5EC55BE9">
            <wp:extent cx="7191464" cy="5206620"/>
            <wp:effectExtent l="0" t="0" r="0" b="0"/>
            <wp:docPr id="407958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582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7046" cy="521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C324" w14:textId="77777777" w:rsidR="00403110" w:rsidRDefault="00403110"/>
    <w:p w14:paraId="093E7846" w14:textId="77777777" w:rsidR="00403110" w:rsidRDefault="00403110"/>
    <w:p w14:paraId="10EC143D" w14:textId="41D3D260" w:rsidR="00E44428" w:rsidRDefault="00403110">
      <w:r w:rsidRPr="00403110">
        <w:rPr>
          <w:noProof/>
        </w:rPr>
        <w:drawing>
          <wp:inline distT="0" distB="0" distL="0" distR="0" wp14:anchorId="2B0A0E20" wp14:editId="29A5F887">
            <wp:extent cx="5759355" cy="2361190"/>
            <wp:effectExtent l="0" t="0" r="0" b="1270"/>
            <wp:docPr id="1104507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077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886" cy="236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F93FC" w14:textId="66E2D37E" w:rsidR="00403110" w:rsidRDefault="00403110">
      <w:r w:rsidRPr="00403110">
        <w:rPr>
          <w:noProof/>
        </w:rPr>
        <w:drawing>
          <wp:inline distT="0" distB="0" distL="0" distR="0" wp14:anchorId="26D882AF" wp14:editId="10582577">
            <wp:extent cx="9628737" cy="4244453"/>
            <wp:effectExtent l="0" t="0" r="0" b="3810"/>
            <wp:docPr id="1958714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142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3292" cy="424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81774" w14:textId="77777777" w:rsidR="00864C10" w:rsidRDefault="00864C10"/>
    <w:p w14:paraId="687849C9" w14:textId="77777777" w:rsidR="00864C10" w:rsidRPr="00864C10" w:rsidRDefault="00864C10" w:rsidP="00864C10">
      <w:pPr>
        <w:rPr>
          <w:sz w:val="36"/>
          <w:szCs w:val="28"/>
        </w:rPr>
      </w:pPr>
      <w:r w:rsidRPr="00864C10">
        <w:rPr>
          <w:b/>
          <w:bCs/>
          <w:sz w:val="36"/>
          <w:szCs w:val="28"/>
        </w:rPr>
        <w:t xml:space="preserve">Suggested Adjustments (If </w:t>
      </w:r>
      <w:proofErr w:type="gramStart"/>
      <w:r w:rsidRPr="00864C10">
        <w:rPr>
          <w:b/>
          <w:bCs/>
          <w:sz w:val="36"/>
          <w:szCs w:val="28"/>
        </w:rPr>
        <w:t>Needed</w:t>
      </w:r>
      <w:proofErr w:type="gramEnd"/>
      <w:r w:rsidRPr="00864C10">
        <w:rPr>
          <w:b/>
          <w:bCs/>
          <w:sz w:val="36"/>
          <w:szCs w:val="28"/>
        </w:rPr>
        <w:t>)</w:t>
      </w:r>
    </w:p>
    <w:p w14:paraId="69B38FFD" w14:textId="77777777" w:rsidR="00864C10" w:rsidRPr="00864C10" w:rsidRDefault="00864C10" w:rsidP="00864C10">
      <w:pPr>
        <w:numPr>
          <w:ilvl w:val="0"/>
          <w:numId w:val="1"/>
        </w:numPr>
        <w:tabs>
          <w:tab w:val="num" w:pos="720"/>
        </w:tabs>
        <w:rPr>
          <w:sz w:val="36"/>
          <w:szCs w:val="28"/>
        </w:rPr>
      </w:pPr>
      <w:r w:rsidRPr="00864C10">
        <w:rPr>
          <w:b/>
          <w:bCs/>
          <w:sz w:val="36"/>
          <w:szCs w:val="28"/>
        </w:rPr>
        <w:t>If CVX Rises Quickly:</w:t>
      </w:r>
    </w:p>
    <w:p w14:paraId="28A7D34C" w14:textId="77777777" w:rsidR="00864C10" w:rsidRPr="00864C10" w:rsidRDefault="00864C10" w:rsidP="00864C10">
      <w:pPr>
        <w:numPr>
          <w:ilvl w:val="1"/>
          <w:numId w:val="1"/>
        </w:numPr>
        <w:tabs>
          <w:tab w:val="num" w:pos="1440"/>
        </w:tabs>
        <w:rPr>
          <w:sz w:val="36"/>
          <w:szCs w:val="28"/>
        </w:rPr>
      </w:pPr>
      <w:r w:rsidRPr="00864C10">
        <w:rPr>
          <w:sz w:val="36"/>
          <w:szCs w:val="28"/>
        </w:rPr>
        <w:t>Roll the short $160C up to a higher strike (e.g., $165 or $170).</w:t>
      </w:r>
    </w:p>
    <w:p w14:paraId="4961E426" w14:textId="77777777" w:rsidR="00864C10" w:rsidRPr="00864C10" w:rsidRDefault="00864C10" w:rsidP="00864C10">
      <w:pPr>
        <w:numPr>
          <w:ilvl w:val="0"/>
          <w:numId w:val="1"/>
        </w:numPr>
        <w:tabs>
          <w:tab w:val="num" w:pos="720"/>
        </w:tabs>
        <w:rPr>
          <w:sz w:val="36"/>
          <w:szCs w:val="28"/>
        </w:rPr>
      </w:pPr>
      <w:r w:rsidRPr="00864C10">
        <w:rPr>
          <w:b/>
          <w:bCs/>
          <w:sz w:val="36"/>
          <w:szCs w:val="28"/>
        </w:rPr>
        <w:t>If CVX Stalls or Drops:</w:t>
      </w:r>
    </w:p>
    <w:p w14:paraId="4B7A61F7" w14:textId="77777777" w:rsidR="00864C10" w:rsidRPr="00864C10" w:rsidRDefault="00864C10" w:rsidP="00864C10">
      <w:pPr>
        <w:numPr>
          <w:ilvl w:val="1"/>
          <w:numId w:val="1"/>
        </w:numPr>
        <w:tabs>
          <w:tab w:val="num" w:pos="1440"/>
        </w:tabs>
        <w:rPr>
          <w:sz w:val="36"/>
          <w:szCs w:val="28"/>
        </w:rPr>
      </w:pPr>
      <w:r w:rsidRPr="00864C10">
        <w:rPr>
          <w:sz w:val="36"/>
          <w:szCs w:val="28"/>
        </w:rPr>
        <w:t>Close the short $160C early to avoid assignment risk.</w:t>
      </w:r>
    </w:p>
    <w:p w14:paraId="310D2A9B" w14:textId="77777777" w:rsidR="00864C10" w:rsidRPr="00864C10" w:rsidRDefault="00864C10" w:rsidP="00864C10">
      <w:pPr>
        <w:numPr>
          <w:ilvl w:val="0"/>
          <w:numId w:val="1"/>
        </w:numPr>
        <w:tabs>
          <w:tab w:val="num" w:pos="720"/>
        </w:tabs>
        <w:rPr>
          <w:sz w:val="36"/>
          <w:szCs w:val="28"/>
        </w:rPr>
      </w:pPr>
      <w:r w:rsidRPr="00864C10">
        <w:rPr>
          <w:b/>
          <w:bCs/>
          <w:sz w:val="36"/>
          <w:szCs w:val="28"/>
        </w:rPr>
        <w:t>For More Aggressive Upside:</w:t>
      </w:r>
    </w:p>
    <w:p w14:paraId="61284909" w14:textId="77777777" w:rsidR="00864C10" w:rsidRPr="00864C10" w:rsidRDefault="00864C10" w:rsidP="00864C10">
      <w:pPr>
        <w:numPr>
          <w:ilvl w:val="1"/>
          <w:numId w:val="1"/>
        </w:numPr>
        <w:tabs>
          <w:tab w:val="num" w:pos="1440"/>
        </w:tabs>
        <w:rPr>
          <w:sz w:val="36"/>
          <w:szCs w:val="28"/>
        </w:rPr>
      </w:pPr>
      <w:r w:rsidRPr="00864C10">
        <w:rPr>
          <w:sz w:val="36"/>
          <w:szCs w:val="28"/>
        </w:rPr>
        <w:t>Skip the long $170C (just run a pure PMCC).</w:t>
      </w:r>
    </w:p>
    <w:p w14:paraId="60031A8C" w14:textId="77777777" w:rsidR="00864C10" w:rsidRDefault="00864C10"/>
    <w:sectPr w:rsidR="00864C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49DD"/>
    <w:multiLevelType w:val="multilevel"/>
    <w:tmpl w:val="DB4C751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num w:numId="1" w16cid:durableId="89570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10"/>
    <w:rsid w:val="003268EF"/>
    <w:rsid w:val="00403110"/>
    <w:rsid w:val="00613D1C"/>
    <w:rsid w:val="00726786"/>
    <w:rsid w:val="00864C10"/>
    <w:rsid w:val="008D59B8"/>
    <w:rsid w:val="00C552D5"/>
    <w:rsid w:val="00DD25B9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7E6F"/>
  <w15:chartTrackingRefBased/>
  <w15:docId w15:val="{555EE419-E324-44E1-89F4-06B48BF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1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1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1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1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1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1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11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1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11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1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1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1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1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11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11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110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11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1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1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2025-06-16T13:46:00Z</dcterms:created>
  <dcterms:modified xsi:type="dcterms:W3CDTF">2025-06-16T13:58:00Z</dcterms:modified>
</cp:coreProperties>
</file>